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2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6"/>
        <w:gridCol w:w="6426"/>
      </w:tblGrid>
      <w:tr w:rsidR="00D13C85" w:rsidRPr="00102AAD" w14:paraId="31D712B8" w14:textId="77777777" w:rsidTr="00E6187B">
        <w:trPr>
          <w:tblCellSpacing w:w="5" w:type="dxa"/>
        </w:trPr>
        <w:tc>
          <w:tcPr>
            <w:tcW w:w="9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8EA09" w14:textId="744B0E5B" w:rsidR="00D13C85" w:rsidRPr="00102AAD" w:rsidRDefault="00D13C85" w:rsidP="00D6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A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PLEASE MODIFY THE </w:t>
            </w:r>
            <w:r w:rsidR="006C3899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SELLER INFO </w:t>
            </w:r>
            <w:r w:rsidRPr="00D64FA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BELOW INTO </w:t>
            </w:r>
            <w:r w:rsidR="00D64FA3" w:rsidRPr="00D64FA3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  <w:szCs w:val="24"/>
              </w:rPr>
              <w:t>WHATEVER IS ACCURATE</w:t>
            </w:r>
          </w:p>
        </w:tc>
      </w:tr>
      <w:tr w:rsidR="00A673CA" w:rsidRPr="00102AAD" w14:paraId="4BCDECA3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8E39B" w14:textId="231B4B93" w:rsidR="00A673CA" w:rsidRPr="00FD4FC0" w:rsidRDefault="00A673C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SELLER CODE: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072BA" w14:textId="77777777" w:rsidR="00A673CA" w:rsidRPr="00102AAD" w:rsidRDefault="00A673C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AD" w:rsidRPr="00102AAD" w14:paraId="12EAD7AA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F378A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PRODUCT TYPE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2AAB0" w14:textId="77777777" w:rsidR="00102AAD" w:rsidRPr="00102AAD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Bitcoin (</w:t>
            </w:r>
            <w:proofErr w:type="spellStart"/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) cryptocurrency</w:t>
            </w:r>
          </w:p>
        </w:tc>
      </w:tr>
      <w:tr w:rsidR="00102AAD" w:rsidRPr="00102AAD" w14:paraId="6CCD9CC0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514D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BC7D2" w14:textId="7517C0E7" w:rsidR="00102AAD" w:rsidRPr="00102AAD" w:rsidRDefault="00C8379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SALE</w:t>
            </w:r>
            <w:r w:rsidR="00102AAD"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: Discounted Bitcoins</w:t>
            </w:r>
          </w:p>
        </w:tc>
      </w:tr>
      <w:tr w:rsidR="00102AAD" w:rsidRPr="00102AAD" w14:paraId="16AB641B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6D4F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3768" w14:textId="4C41DCA4" w:rsidR="00102AAD" w:rsidRPr="00102AAD" w:rsidRDefault="00FA0DE1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0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Minus </w:t>
            </w:r>
            <w:r w:rsidR="0092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E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proofErr w:type="gramEnd"/>
            <w:r w:rsidRPr="00FA0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Gross / Minus </w:t>
            </w:r>
            <w:r w:rsidR="0092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0DE1">
              <w:rPr>
                <w:rFonts w:ascii="Times New Roman" w:eastAsia="Times New Roman" w:hAnsi="Times New Roman" w:cs="Times New Roman"/>
                <w:sz w:val="24"/>
                <w:szCs w:val="24"/>
              </w:rPr>
              <w:t>% Net</w:t>
            </w:r>
          </w:p>
        </w:tc>
      </w:tr>
      <w:tr w:rsidR="00102AAD" w:rsidRPr="00102AAD" w14:paraId="68F04710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12AF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CONTRACT AMOUNT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5AA39" w14:textId="1B3FF530" w:rsidR="00102AAD" w:rsidRPr="00102AAD" w:rsidRDefault="00417C63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9002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</w:t>
            </w:r>
            <w:proofErr w:type="gramEnd"/>
            <w:r w:rsidR="009002A7">
              <w:rPr>
                <w:rFonts w:ascii="Times New Roman" w:eastAsia="Times New Roman" w:hAnsi="Times New Roman" w:cs="Times New Roman"/>
                <w:sz w:val="24"/>
                <w:szCs w:val="24"/>
              </w:rPr>
              <w:t>,XXX</w:t>
            </w:r>
            <w:proofErr w:type="spellEnd"/>
            <w:r w:rsidR="005509E5" w:rsidRPr="00550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coins</w:t>
            </w:r>
          </w:p>
        </w:tc>
      </w:tr>
      <w:tr w:rsidR="00102AAD" w:rsidRPr="00102AAD" w14:paraId="6DBF5455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32267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TRANCHES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BB157" w14:textId="3F942907" w:rsidR="00102AAD" w:rsidRPr="00102AAD" w:rsidRDefault="00523EBC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agreed; ideally beginning with small tranches, between 70 </w:t>
            </w:r>
            <w:proofErr w:type="spellStart"/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100 </w:t>
            </w:r>
            <w:proofErr w:type="spellStart"/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first</w:t>
            </w:r>
            <w:r w:rsidR="0092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tranche</w:t>
            </w:r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working up to the allowed daily limits with the </w:t>
            </w:r>
            <w:r w:rsidR="0092509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>ank</w:t>
            </w:r>
            <w:r w:rsidR="00925094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Pr="00523E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AAD" w:rsidRPr="00102AAD" w14:paraId="2712029B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3949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COMMISSIONS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9A1D3" w14:textId="6A7DAC57" w:rsidR="00102AAD" w:rsidRPr="00102AAD" w:rsidRDefault="009002A7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E61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102AAD" w:rsidRPr="00102AAD" w14:paraId="21564A8C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BDCF" w14:textId="77777777" w:rsidR="00102AAD" w:rsidRPr="00FD4FC0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ENGAGEMENT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B5AB" w14:textId="5C70D691" w:rsidR="00102AAD" w:rsidRPr="00102AAD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Attorney to attorney or single escrow as agreed</w:t>
            </w:r>
          </w:p>
        </w:tc>
      </w:tr>
      <w:tr w:rsidR="0007453A" w:rsidRPr="00102AAD" w14:paraId="0EE8D9E2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806A6" w14:textId="15258BCC" w:rsidR="0007453A" w:rsidRPr="00FD4FC0" w:rsidRDefault="00857394" w:rsidP="00922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SATOSHI OR COINBASE 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3C993" w14:textId="77777777" w:rsidR="0007453A" w:rsidRPr="00102AAD" w:rsidRDefault="0007453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4E4" w:rsidRPr="00102AAD" w14:paraId="04C1996F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E2AB0" w14:textId="7FD80F7F" w:rsidR="009224E4" w:rsidRPr="00FD4FC0" w:rsidRDefault="00857394" w:rsidP="00922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KYC/AML PROVIDED?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87808" w14:textId="633E902A" w:rsidR="009224E4" w:rsidRPr="00102AAD" w:rsidRDefault="00461F22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9224E4" w:rsidRPr="007D0BF0">
              <w:rPr>
                <w:rFonts w:ascii="Times New Roman" w:eastAsia="Times New Roman" w:hAnsi="Times New Roman" w:cs="Times New Roman"/>
                <w:sz w:val="24"/>
                <w:szCs w:val="24"/>
              </w:rPr>
              <w:t>f no, please specify the relationship to said beneficiary</w:t>
            </w:r>
          </w:p>
        </w:tc>
      </w:tr>
      <w:tr w:rsidR="00A4069F" w:rsidRPr="00102AAD" w14:paraId="2DB46C32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3F55" w14:textId="65485590" w:rsidR="00A4069F" w:rsidRPr="00FD4FC0" w:rsidRDefault="00857394" w:rsidP="00B03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KYC/AML EXPECTED?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A8170" w14:textId="77777777" w:rsidR="00A4069F" w:rsidRPr="007D0BF0" w:rsidRDefault="00A4069F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E49" w:rsidRPr="00102AAD" w14:paraId="7BEA7E22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FA40E" w14:textId="4885485E" w:rsidR="00B03E49" w:rsidRPr="00FD4FC0" w:rsidRDefault="00857394" w:rsidP="00857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 THE SELLER BE THE BENEFICIARY?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59CBA" w14:textId="77777777" w:rsidR="00B03E49" w:rsidRPr="007D0BF0" w:rsidRDefault="00B03E49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2DA" w:rsidRPr="00102AAD" w14:paraId="32DB72BB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23A9" w14:textId="3859006D" w:rsidR="00E102DA" w:rsidRPr="00FD4FC0" w:rsidRDefault="00FD4FC0" w:rsidP="00FD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ONE OR </w:t>
            </w:r>
            <w:r w:rsidR="00857394"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TWO ESCROWS/ATTORNEYS</w:t>
            </w: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6DB64" w14:textId="77777777" w:rsidR="00E102DA" w:rsidRPr="007D0BF0" w:rsidRDefault="00E102D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FC0" w:rsidRPr="00102AAD" w14:paraId="141886A9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CEEA" w14:textId="0723B9DC" w:rsidR="00FD4FC0" w:rsidRPr="00FD4FC0" w:rsidRDefault="00FD4FC0" w:rsidP="00E1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WHO ESCROWS COINS? 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9EF27" w14:textId="77777777" w:rsidR="00FD4FC0" w:rsidRPr="007D0BF0" w:rsidRDefault="00FD4FC0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2DA" w:rsidRPr="00102AAD" w14:paraId="197096F3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C865D" w14:textId="5D2B27E0" w:rsidR="00E102DA" w:rsidRPr="00FD4FC0" w:rsidRDefault="00857394" w:rsidP="00E1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SELLER WILLING TO PAY ESCROW? 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B935A" w14:textId="77777777" w:rsidR="00E102DA" w:rsidRPr="007D0BF0" w:rsidRDefault="00E102D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EFD" w:rsidRPr="00102AAD" w14:paraId="17ADB1CF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7DB98" w14:textId="6952DC59" w:rsidR="00C04EFD" w:rsidRPr="00FD4FC0" w:rsidRDefault="00C04EFD" w:rsidP="00E1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WHICH PARTY MOVES FIRST?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02665" w14:textId="77777777" w:rsidR="00C04EFD" w:rsidRPr="007D0BF0" w:rsidRDefault="00C04EF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2DA" w:rsidRPr="00102AAD" w14:paraId="6FA4213E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17005" w14:textId="4A7620F9" w:rsidR="00E102DA" w:rsidRPr="00FD4FC0" w:rsidRDefault="00857394" w:rsidP="00E1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CORE-TO-CORE? 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34B14" w14:textId="77777777" w:rsidR="00E102DA" w:rsidRPr="007D0BF0" w:rsidRDefault="00E102DA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AD" w:rsidRPr="00102AAD" w14:paraId="29AFBC95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6A625" w14:textId="0DAAE197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SETTLEMENT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7F49" w14:textId="77777777" w:rsidR="00102AAD" w:rsidRPr="00102AAD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Each tranche is to be the day that the coins come under the custody of the Escrow Attorney for the specified tranche.</w:t>
            </w:r>
          </w:p>
        </w:tc>
      </w:tr>
      <w:tr w:rsidR="00102AAD" w:rsidRPr="00102AAD" w14:paraId="27D0CA66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26849" w14:textId="75CBD146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DELIVERY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8F49" w14:textId="77777777" w:rsidR="00102AAD" w:rsidRPr="00102AAD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Coins can be delivered to the Ledger or </w:t>
            </w:r>
            <w:proofErr w:type="spellStart"/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Trezor</w:t>
            </w:r>
            <w:proofErr w:type="spellEnd"/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wallet address provided by the Escrow Attorney; in rare instances and with increased escrow fee, proper security measures can be taken to allow the possibility of a core-to-core transaction</w:t>
            </w:r>
          </w:p>
        </w:tc>
      </w:tr>
      <w:tr w:rsidR="00E6187B" w:rsidRPr="00102AAD" w14:paraId="00AA6AA3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C4AB0" w14:textId="5259B6CA" w:rsidR="00E6187B" w:rsidRPr="00FD4FC0" w:rsidRDefault="00E6187B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SBLC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 PAYMENT?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A0E10" w14:textId="5A7E3463" w:rsidR="00E6187B" w:rsidRPr="00102AAD" w:rsidRDefault="00683F89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Write YES if </w:t>
            </w:r>
            <w:r w:rsidR="00B6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Seller desires to receive a </w:t>
            </w:r>
            <w:proofErr w:type="spellStart"/>
            <w:r w:rsidR="00B6232E">
              <w:rPr>
                <w:rFonts w:ascii="Times New Roman" w:eastAsia="Times New Roman" w:hAnsi="Times New Roman" w:cs="Times New Roman"/>
                <w:sz w:val="24"/>
                <w:szCs w:val="24"/>
              </w:rPr>
              <w:t>SBLC</w:t>
            </w:r>
            <w:proofErr w:type="spellEnd"/>
            <w:r w:rsidR="00B6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payment </w:t>
            </w:r>
            <w:proofErr w:type="gramStart"/>
            <w:r w:rsidR="00B6232E">
              <w:rPr>
                <w:rFonts w:ascii="Times New Roman" w:eastAsia="Times New Roman" w:hAnsi="Times New Roman" w:cs="Times New Roman"/>
                <w:sz w:val="24"/>
                <w:szCs w:val="24"/>
              </w:rPr>
              <w:t>in order to</w:t>
            </w:r>
            <w:proofErr w:type="gramEnd"/>
            <w:r w:rsidR="00B62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avoid the immediate tax consequence exposure of receiving cash. Write NO if Seller prefers a cash payment instead. </w:t>
            </w:r>
          </w:p>
        </w:tc>
      </w:tr>
      <w:tr w:rsidR="00102AAD" w:rsidRPr="00102AAD" w14:paraId="51E351AD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16D98" w14:textId="54C91803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PAYMENT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61F16" w14:textId="77777777" w:rsidR="00102AAD" w:rsidRPr="00102AAD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MT103, domestic wire, ledger-to-ledger or </w:t>
            </w:r>
            <w:proofErr w:type="spellStart"/>
            <w:r w:rsidRPr="00102AAD">
              <w:rPr>
                <w:rFonts w:ascii="Times New Roman" w:eastAsia="Times New Roman" w:hAnsi="Times New Roman" w:cs="Times New Roman"/>
                <w:sz w:val="24"/>
                <w:szCs w:val="24"/>
              </w:rPr>
              <w:t>SBLC</w:t>
            </w:r>
            <w:proofErr w:type="spellEnd"/>
          </w:p>
        </w:tc>
      </w:tr>
      <w:tr w:rsidR="00215E1F" w:rsidRPr="00102AAD" w14:paraId="4E2CA9D5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E8F53" w14:textId="59088EB6" w:rsidR="00215E1F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 OF SELLER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D337A" w14:textId="68A40479" w:rsidR="00215E1F" w:rsidRPr="00102AAD" w:rsidRDefault="008F1AD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Hedge Fund</w:t>
            </w:r>
            <w:r w:rsidR="0007453A">
              <w:rPr>
                <w:rFonts w:ascii="Times New Roman" w:eastAsia="Times New Roman" w:hAnsi="Times New Roman" w:cs="Times New Roman"/>
                <w:sz w:val="24"/>
                <w:szCs w:val="24"/>
              </w:rPr>
              <w:t>, miner, private individual</w:t>
            </w:r>
            <w:r w:rsidR="00DA5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5B53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102AAD" w:rsidRPr="00102AAD" w14:paraId="01F6E11C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4D04" w14:textId="24772D50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 OF SELLER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4CE6" w14:textId="10421ED5" w:rsidR="00102AAD" w:rsidRPr="00102AAD" w:rsidRDefault="00102AAD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AD" w:rsidRPr="00102AAD" w14:paraId="12D27C53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A292" w14:textId="3AB8D61E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SELLER BANK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AC1C" w14:textId="76E01E5C" w:rsidR="00102AAD" w:rsidRPr="00102AAD" w:rsidRDefault="00102AAD" w:rsidP="2890E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AD" w:rsidRPr="00102AAD" w14:paraId="73FF5478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40F0" w14:textId="3D42923D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PROCEDURE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9682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Seller works with the Trade Desk and/or it's designated representatives to reach consensus on the terms of the transaction.</w:t>
            </w:r>
          </w:p>
          <w:p w14:paraId="11D9FF20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Seller provides KYC/AML to the Escrow Attorney via the Trade desk. </w:t>
            </w:r>
            <w:proofErr w:type="gram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In the event that</w:t>
            </w:r>
            <w:proofErr w:type="gram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Seller does not wish to </w:t>
            </w: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disclose the information to the trade desk, arrangements can be made for information can be disclosed to the Escrow Attorney directly via a coded-phrase issued by the trade desk to the seller and/or their representatives. In the instance that the fu</w:t>
            </w:r>
            <w:bookmarkStart w:id="0" w:name="_GoBack"/>
            <w:bookmarkEnd w:id="0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lly complete Escrow Documentation is not delivered to the trade desk, a redacted version should be provided to the trade desk.</w:t>
            </w:r>
          </w:p>
          <w:p w14:paraId="731D38E0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Seller will provide adequate proof of coin to the Escrow Attorney in one of the following ways. Either a Satoshi test will be conducted originating from a wallet which contains within it the specified and agreed of </w:t>
            </w:r>
            <w:proofErr w:type="spell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first tranche or the Seller may--if they choose--sell one </w:t>
            </w:r>
            <w:proofErr w:type="spell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Coinbase via the Coinbase wallet application and deliver to either the Escrow service or the trade desk the transaction receipt. Coinbase Wallet must contain within it enough left-over </w:t>
            </w:r>
            <w:proofErr w:type="spell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first tranche. </w:t>
            </w:r>
            <w:proofErr w:type="gram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In the event that</w:t>
            </w:r>
            <w:proofErr w:type="gram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neither standard proof of coin can be issued, seller may request from the trade desk to have one </w:t>
            </w:r>
            <w:proofErr w:type="spell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sent to a wallet which they control and contains the requisite volume of digital assets as well as an address to which the </w:t>
            </w:r>
            <w:proofErr w:type="spellStart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BTC</w:t>
            </w:r>
            <w:proofErr w:type="spellEnd"/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would be returned in place of a standard Satoshi test.</w:t>
            </w:r>
          </w:p>
          <w:p w14:paraId="431BE9CD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Buyer will move funds into Escrow Account.</w:t>
            </w:r>
          </w:p>
          <w:p w14:paraId="20E54434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Escrow will issue Proof of Funds to the Seller, their representative, their attorney, or their banker.</w:t>
            </w:r>
          </w:p>
          <w:p w14:paraId="1676337E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Coins will be delivered to Escrow Attorney, directly,</w:t>
            </w:r>
          </w:p>
          <w:p w14:paraId="4FA22FE1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Escrow Attorney will release the specified funds to the seller's account.</w:t>
            </w:r>
          </w:p>
          <w:p w14:paraId="1C13B30A" w14:textId="77777777" w:rsidR="00723FF2" w:rsidRPr="00723FF2" w:rsidRDefault="00723FF2" w:rsidP="00723F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Upon those funds having cleared, the Escrow Attorney will then release the coins to the buyer.</w:t>
            </w:r>
          </w:p>
          <w:p w14:paraId="0023AF0E" w14:textId="4C27B7B4" w:rsidR="00102AAD" w:rsidRPr="00723FF2" w:rsidRDefault="00723FF2" w:rsidP="00723F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F2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tranches (if any) continue as agreed.</w:t>
            </w:r>
          </w:p>
        </w:tc>
      </w:tr>
      <w:tr w:rsidR="00102AAD" w:rsidRPr="00102AAD" w14:paraId="4F0482DB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A618" w14:textId="113A9BD5" w:rsidR="00102AAD" w:rsidRPr="00FD4FC0" w:rsidRDefault="00E6187B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SELLER </w:t>
            </w:r>
            <w:r w:rsidR="00857394"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06161" w14:textId="4E8B6FC9" w:rsidR="00102AAD" w:rsidRPr="00DA5B53" w:rsidRDefault="00102AAD" w:rsidP="00102A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AAD" w:rsidRPr="00102AAD" w14:paraId="588DCCFC" w14:textId="77777777" w:rsidTr="00E6187B">
        <w:trPr>
          <w:tblCellSpacing w:w="5" w:type="dxa"/>
        </w:trPr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CE35F" w14:textId="45D6A87C" w:rsidR="00102AAD" w:rsidRPr="00FD4FC0" w:rsidRDefault="00857394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INTERMEDIARIES</w:t>
            </w:r>
          </w:p>
        </w:tc>
        <w:tc>
          <w:tcPr>
            <w:tcW w:w="6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BAF39" w14:textId="72496AFB" w:rsidR="00102AAD" w:rsidRPr="00DA5B53" w:rsidRDefault="00102AAD" w:rsidP="0010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E1BA09" w14:textId="253F1429" w:rsidR="00D332D8" w:rsidRDefault="00D332D8"/>
    <w:p w14:paraId="7FF53A7D" w14:textId="18484C5A" w:rsidR="00FD4FC0" w:rsidRDefault="00FD4FC0"/>
    <w:sectPr w:rsidR="00FD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1C72"/>
    <w:multiLevelType w:val="multilevel"/>
    <w:tmpl w:val="E8BC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63EFE"/>
    <w:multiLevelType w:val="multilevel"/>
    <w:tmpl w:val="9DEA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72181"/>
    <w:multiLevelType w:val="multilevel"/>
    <w:tmpl w:val="2950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52F94"/>
    <w:multiLevelType w:val="multilevel"/>
    <w:tmpl w:val="1E8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AD"/>
    <w:rsid w:val="00011C28"/>
    <w:rsid w:val="000469DD"/>
    <w:rsid w:val="0007453A"/>
    <w:rsid w:val="000F7E8C"/>
    <w:rsid w:val="00102AAD"/>
    <w:rsid w:val="00215E1F"/>
    <w:rsid w:val="00272808"/>
    <w:rsid w:val="00417C63"/>
    <w:rsid w:val="00461F22"/>
    <w:rsid w:val="004E1EFC"/>
    <w:rsid w:val="00523EBC"/>
    <w:rsid w:val="005509E5"/>
    <w:rsid w:val="005C3F62"/>
    <w:rsid w:val="00683F89"/>
    <w:rsid w:val="006C3899"/>
    <w:rsid w:val="00723FF2"/>
    <w:rsid w:val="007D0BF0"/>
    <w:rsid w:val="00857394"/>
    <w:rsid w:val="008B60D4"/>
    <w:rsid w:val="008F1ADD"/>
    <w:rsid w:val="009002A7"/>
    <w:rsid w:val="009224E4"/>
    <w:rsid w:val="00925094"/>
    <w:rsid w:val="00993F25"/>
    <w:rsid w:val="00A4069F"/>
    <w:rsid w:val="00A673CA"/>
    <w:rsid w:val="00B03E49"/>
    <w:rsid w:val="00B6232E"/>
    <w:rsid w:val="00B95F84"/>
    <w:rsid w:val="00C04EFD"/>
    <w:rsid w:val="00C30986"/>
    <w:rsid w:val="00C8379D"/>
    <w:rsid w:val="00C8659C"/>
    <w:rsid w:val="00D13C85"/>
    <w:rsid w:val="00D17ABE"/>
    <w:rsid w:val="00D332D8"/>
    <w:rsid w:val="00D64FA3"/>
    <w:rsid w:val="00D65D04"/>
    <w:rsid w:val="00DA5B53"/>
    <w:rsid w:val="00E102DA"/>
    <w:rsid w:val="00E6187B"/>
    <w:rsid w:val="00F87828"/>
    <w:rsid w:val="00FA0DE1"/>
    <w:rsid w:val="00FD4FC0"/>
    <w:rsid w:val="2890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165"/>
  <w15:chartTrackingRefBased/>
  <w15:docId w15:val="{1B67A269-D928-480A-BF80-DF4D251A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521</Words>
  <Characters>2867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 Kemper</dc:creator>
  <cp:keywords/>
  <dc:description/>
  <cp:lastModifiedBy>William C Kemper</cp:lastModifiedBy>
  <cp:revision>4</cp:revision>
  <dcterms:created xsi:type="dcterms:W3CDTF">2018-10-22T15:52:00Z</dcterms:created>
  <dcterms:modified xsi:type="dcterms:W3CDTF">2018-10-22T16:33:00Z</dcterms:modified>
</cp:coreProperties>
</file>